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D7" w:rsidRPr="00FE2C83" w:rsidRDefault="0006626A" w:rsidP="0006626A">
      <w:pPr>
        <w:pStyle w:val="bkph1Kopf"/>
        <w:spacing w:before="400" w:line="400" w:lineRule="exact"/>
      </w:pPr>
      <w:r>
        <w:t>Bad Kissinger Gesundheitswochen</w:t>
      </w:r>
    </w:p>
    <w:p w:rsidR="001011D7" w:rsidRPr="00C47F57" w:rsidRDefault="0006626A" w:rsidP="001011D7">
      <w:pPr>
        <w:pStyle w:val="bkph2Text"/>
        <w:spacing w:after="100"/>
        <w:rPr>
          <w:b/>
          <w:color w:val="A1B939"/>
        </w:rPr>
      </w:pPr>
      <w:r w:rsidRPr="00C47F57">
        <w:rPr>
          <w:b/>
          <w:color w:val="A1B939"/>
        </w:rPr>
        <w:t>Bad Kissingen bewegt (sich) vom 1. bis 31. Mai 2023</w:t>
      </w:r>
    </w:p>
    <w:p w:rsidR="00784A0F" w:rsidRDefault="00784A0F" w:rsidP="00784A0F">
      <w:pPr>
        <w:pStyle w:val="Fliesstext"/>
      </w:pPr>
      <w:r>
        <w:t>Vom 1.</w:t>
      </w:r>
      <w:r w:rsidR="006E0355">
        <w:t xml:space="preserve"> Bis 31. Mai 2023 finden die </w:t>
      </w:r>
      <w:bookmarkStart w:id="0" w:name="_GoBack"/>
      <w:bookmarkEnd w:id="0"/>
      <w:r>
        <w:t>Bad Kissinger Gesundheitswochen sowohl im Stadtgebiet als auch in den acht Stadtteilen statt. Diese bringen den Bürgerinnen, Bürgern sowie Gästen der Stadt gesundheitsförderliche Angebote, Veranstaltungen und Mitmachaktionen näher, bei denen sich die Teilnehmerinnen und Teilnehmer wohlfühlen, Kontakte knüpfen und gemeinsam aktiv sein können. Hierbei werden alle Interessierten die Gelegenheit bekommen Unternehmen und deren Gesundheits-Angebot kennenzulernen.</w:t>
      </w:r>
    </w:p>
    <w:p w:rsidR="00784A0F" w:rsidRDefault="00784A0F" w:rsidP="00784A0F">
      <w:pPr>
        <w:pStyle w:val="Fliesstext"/>
      </w:pPr>
    </w:p>
    <w:p w:rsidR="00784A0F" w:rsidRDefault="00784A0F" w:rsidP="00784A0F">
      <w:pPr>
        <w:pStyle w:val="Fliesstext"/>
      </w:pPr>
      <w:r>
        <w:t>Die Bad Kissinger Gesundheitswochen werden gemeinsam von der Stadt Bad Kissingen und der Bayer. Staatsbad Bad Kissingen GmbH organisiert. Vor allem die ortsansässigen Unternehmen und Betriebe beteiligen sich mit ihren eigenen Angeboten an dem vielfältigen Gesamtprogramm rund um das Thema Gesundheit und Bewegung.</w:t>
      </w:r>
    </w:p>
    <w:p w:rsidR="005E2181" w:rsidRDefault="005E2181" w:rsidP="00061DB6">
      <w:pPr>
        <w:pStyle w:val="Fliesstext"/>
      </w:pPr>
    </w:p>
    <w:p w:rsidR="005E2181" w:rsidRDefault="005E2181" w:rsidP="00061DB6">
      <w:pPr>
        <w:pStyle w:val="Fliesstext"/>
      </w:pPr>
      <w:r>
        <w:t xml:space="preserve">Weitere Informationen zu allen Veranstaltungen und Angeboten gibt es unter </w:t>
      </w:r>
      <w:hyperlink r:id="rId8" w:history="1">
        <w:r w:rsidRPr="00635E30">
          <w:rPr>
            <w:rStyle w:val="Hyperlink"/>
          </w:rPr>
          <w:t>www.gesundheitswochen.badkissingen.de</w:t>
        </w:r>
      </w:hyperlink>
      <w:r>
        <w:t>.</w:t>
      </w:r>
    </w:p>
    <w:p w:rsidR="00C47F57" w:rsidRDefault="00C47F57" w:rsidP="00C47F57">
      <w:pPr>
        <w:pStyle w:val="Fliesstext"/>
      </w:pPr>
    </w:p>
    <w:p w:rsidR="007C0D62" w:rsidRPr="007C0D62" w:rsidRDefault="007C0D62" w:rsidP="007C0D62">
      <w:pPr>
        <w:pStyle w:val="bkph2Text"/>
        <w:spacing w:after="100"/>
        <w:rPr>
          <w:b/>
          <w:color w:val="A1B939"/>
        </w:rPr>
      </w:pPr>
      <w:r>
        <w:rPr>
          <w:b/>
          <w:color w:val="A1B939"/>
        </w:rPr>
        <w:t>Eigene Veranstaltung</w:t>
      </w:r>
    </w:p>
    <w:p w:rsidR="00ED3670" w:rsidRDefault="00ED3670" w:rsidP="00ED3670">
      <w:pPr>
        <w:pStyle w:val="Fliesstext"/>
      </w:pPr>
      <w:r>
        <w:t>z</w:t>
      </w:r>
      <w:r w:rsidRPr="0089331B">
        <w:t>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E66A08" w:rsidRDefault="00E66A08" w:rsidP="0089331B">
      <w:pPr>
        <w:pStyle w:val="bkpstandard"/>
      </w:pPr>
    </w:p>
    <w:p w:rsidR="000024A3" w:rsidRPr="00445B37" w:rsidRDefault="000024A3" w:rsidP="00445B37">
      <w:pPr>
        <w:pStyle w:val="bkpstandard"/>
      </w:pPr>
    </w:p>
    <w:sectPr w:rsidR="000024A3" w:rsidRPr="00445B37" w:rsidSect="00ED3670">
      <w:headerReference w:type="default" r:id="rId9"/>
      <w:headerReference w:type="first" r:id="rId10"/>
      <w:pgSz w:w="11906" w:h="16838" w:code="9"/>
      <w:pgMar w:top="3260" w:right="13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D7" w:rsidRDefault="001011D7" w:rsidP="0029635C">
      <w:pPr>
        <w:spacing w:after="0" w:line="240" w:lineRule="auto"/>
      </w:pPr>
      <w:r>
        <w:separator/>
      </w:r>
    </w:p>
  </w:endnote>
  <w:endnote w:type="continuationSeparator" w:id="0">
    <w:p w:rsidR="001011D7" w:rsidRDefault="001011D7" w:rsidP="0029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zette LT Roman">
    <w:altName w:val="Bodoni MT"/>
    <w:panose1 w:val="0200050308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Light">
    <w:altName w:val="Calibri Light"/>
    <w:panose1 w:val="020F0302020204030203"/>
    <w:charset w:val="00"/>
    <w:family w:val="swiss"/>
    <w:pitch w:val="variable"/>
    <w:sig w:usb0="A00000AF" w:usb1="5000604B" w:usb2="00000000" w:usb3="00000000" w:csb0="00000093" w:csb1="00000000"/>
  </w:font>
  <w:font w:name="Lato">
    <w:altName w:val="Calibri"/>
    <w:panose1 w:val="020F0502020204030203"/>
    <w:charset w:val="00"/>
    <w:family w:val="swiss"/>
    <w:pitch w:val="variable"/>
    <w:sig w:usb0="A00000AF" w:usb1="5000604B" w:usb2="00000000" w:usb3="00000000" w:csb0="00000093" w:csb1="00000000"/>
  </w:font>
  <w:font w:name="TradeGothic-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D7" w:rsidRDefault="001011D7" w:rsidP="0029635C">
      <w:pPr>
        <w:spacing w:after="0" w:line="240" w:lineRule="auto"/>
      </w:pPr>
      <w:r>
        <w:separator/>
      </w:r>
    </w:p>
  </w:footnote>
  <w:footnote w:type="continuationSeparator" w:id="0">
    <w:p w:rsidR="001011D7" w:rsidRDefault="001011D7" w:rsidP="00296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5C" w:rsidRDefault="004356A2">
    <w:pPr>
      <w:pStyle w:val="Kopfzeile"/>
    </w:pPr>
    <w:r>
      <w:rPr>
        <w:noProof/>
        <w:lang w:eastAsia="de-DE"/>
      </w:rPr>
      <mc:AlternateContent>
        <mc:Choice Requires="wps">
          <w:drawing>
            <wp:anchor distT="0" distB="0" distL="114300" distR="114300" simplePos="0" relativeHeight="251662336" behindDoc="0" locked="0" layoutInCell="1" allowOverlap="1" wp14:anchorId="04112366" wp14:editId="2087A7EB">
              <wp:simplePos x="0" y="0"/>
              <wp:positionH relativeFrom="page">
                <wp:posOffset>900430</wp:posOffset>
              </wp:positionH>
              <wp:positionV relativeFrom="page">
                <wp:posOffset>2063115</wp:posOffset>
              </wp:positionV>
              <wp:extent cx="720000" cy="154800"/>
              <wp:effectExtent l="0" t="0" r="444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54800"/>
                      </a:xfrm>
                      <a:prstGeom prst="rect">
                        <a:avLst/>
                      </a:prstGeom>
                      <a:noFill/>
                      <a:ln w="9525">
                        <a:noFill/>
                        <a:miter lim="800000"/>
                        <a:headEnd/>
                        <a:tailEnd/>
                      </a:ln>
                    </wps:spPr>
                    <wps:txbx>
                      <w:txbxContent>
                        <w:p w:rsidR="0029635C" w:rsidRDefault="0029635C" w:rsidP="00A674A8">
                          <w:pPr>
                            <w:pStyle w:val="bkpxseitenzahl"/>
                          </w:pPr>
                          <w:r>
                            <w:t>Seite</w:t>
                          </w:r>
                          <w:r w:rsidR="00A674A8">
                            <w:t xml:space="preserve"> </w:t>
                          </w:r>
                          <w:r w:rsidR="00A674A8">
                            <w:fldChar w:fldCharType="begin"/>
                          </w:r>
                          <w:r w:rsidR="00A674A8">
                            <w:instrText xml:space="preserve"> PAGE   \* MERGEFORMAT </w:instrText>
                          </w:r>
                          <w:r w:rsidR="00A674A8">
                            <w:fldChar w:fldCharType="separate"/>
                          </w:r>
                          <w:r w:rsidR="00061DB6">
                            <w:rPr>
                              <w:noProof/>
                            </w:rPr>
                            <w:t>2</w:t>
                          </w:r>
                          <w:r w:rsidR="00A674A8">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2366" id="_x0000_t202" coordsize="21600,21600" o:spt="202" path="m,l,21600r21600,l21600,xe">
              <v:stroke joinstyle="miter"/>
              <v:path gradientshapeok="t" o:connecttype="rect"/>
            </v:shapetype>
            <v:shape id="Textfeld 2" o:spid="_x0000_s1026" type="#_x0000_t202" style="position:absolute;margin-left:70.9pt;margin-top:162.45pt;width:56.7pt;height:12.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" filled="f" stroked="f">
              <v:textbox inset="0,0,0,0">
                <w:txbxContent>
                  <w:p w:rsidR="0029635C" w:rsidRDefault="0029635C" w:rsidP="00A674A8">
                    <w:pPr>
                      <w:pStyle w:val="bkpxseitenzahl"/>
                    </w:pPr>
                    <w:r>
                      <w:t>Seite</w:t>
                    </w:r>
                    <w:r w:rsidR="00A674A8">
                      <w:t xml:space="preserve"> </w:t>
                    </w:r>
                    <w:r w:rsidR="00A674A8">
                      <w:fldChar w:fldCharType="begin"/>
                    </w:r>
                    <w:r w:rsidR="00A674A8">
                      <w:instrText xml:space="preserve"> PAGE   \* MERGEFORMAT </w:instrText>
                    </w:r>
                    <w:r w:rsidR="00A674A8">
                      <w:fldChar w:fldCharType="separate"/>
                    </w:r>
                    <w:r w:rsidR="00061DB6">
                      <w:rPr>
                        <w:noProof/>
                      </w:rPr>
                      <w:t>2</w:t>
                    </w:r>
                    <w:r w:rsidR="00A674A8">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5C" w:rsidRDefault="00C47F57" w:rsidP="007C79A4">
    <w:pPr>
      <w:pStyle w:val="bkpstandard"/>
    </w:pPr>
    <w:r>
      <w:rPr>
        <w:noProof/>
        <w:sz w:val="20"/>
        <w:lang w:eastAsia="de-DE"/>
      </w:rPr>
      <w:drawing>
        <wp:inline distT="0" distB="0" distL="0" distR="0">
          <wp:extent cx="2642684" cy="141922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d-Kissinger-Gesundheitswochen-2023_CMYK.jpg"/>
                  <pic:cNvPicPr/>
                </pic:nvPicPr>
                <pic:blipFill>
                  <a:blip r:embed="rId1">
                    <a:extLst>
                      <a:ext uri="{28A0092B-C50C-407E-A947-70E740481C1C}">
                        <a14:useLocalDpi xmlns:a14="http://schemas.microsoft.com/office/drawing/2010/main" val="0"/>
                      </a:ext>
                    </a:extLst>
                  </a:blip>
                  <a:stretch>
                    <a:fillRect/>
                  </a:stretch>
                </pic:blipFill>
                <pic:spPr>
                  <a:xfrm>
                    <a:off x="0" y="0"/>
                    <a:ext cx="2663590" cy="1430452"/>
                  </a:xfrm>
                  <a:prstGeom prst="rect">
                    <a:avLst/>
                  </a:prstGeom>
                </pic:spPr>
              </pic:pic>
            </a:graphicData>
          </a:graphic>
        </wp:inline>
      </w:drawing>
    </w:r>
    <w:r w:rsidR="00ED3670">
      <w:t xml:space="preserve">                              </w:t>
    </w:r>
    <w:r w:rsidR="00DC3992">
      <w:rPr>
        <w:noProof/>
        <w:lang w:eastAsia="de-DE"/>
      </w:rPr>
      <w:drawing>
        <wp:inline distT="0" distB="0" distL="0" distR="0">
          <wp:extent cx="1933575" cy="1104900"/>
          <wp:effectExtent l="0" t="0" r="47625" b="19050"/>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DF6B36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E906DF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37AA14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A8125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7948FB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292399"/>
    <w:multiLevelType w:val="hybridMultilevel"/>
    <w:tmpl w:val="B87619C8"/>
    <w:lvl w:ilvl="0" w:tplc="E996E7D0">
      <w:numFmt w:val="bullet"/>
      <w:lvlText w:val="•"/>
      <w:lvlJc w:val="left"/>
      <w:pPr>
        <w:ind w:left="720" w:hanging="360"/>
      </w:pPr>
      <w:rPr>
        <w:rFonts w:ascii="Gazette LT Roman" w:eastAsiaTheme="minorHAnsi" w:hAnsi="Gazette LT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6612D0"/>
    <w:multiLevelType w:val="hybridMultilevel"/>
    <w:tmpl w:val="3620B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FE5100"/>
    <w:multiLevelType w:val="hybridMultilevel"/>
    <w:tmpl w:val="4A74C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DD5DC5"/>
    <w:multiLevelType w:val="hybridMultilevel"/>
    <w:tmpl w:val="172AFC46"/>
    <w:lvl w:ilvl="0" w:tplc="0D0AB794">
      <w:numFmt w:val="bullet"/>
      <w:lvlText w:val="•"/>
      <w:lvlJc w:val="left"/>
      <w:pPr>
        <w:ind w:left="720" w:hanging="360"/>
      </w:pPr>
      <w:rPr>
        <w:rFonts w:ascii="Gazette LT Roman" w:eastAsiaTheme="minorHAnsi" w:hAnsi="Gazette LT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D7"/>
    <w:rsid w:val="000024A3"/>
    <w:rsid w:val="00006398"/>
    <w:rsid w:val="000204E3"/>
    <w:rsid w:val="00026AC5"/>
    <w:rsid w:val="00027225"/>
    <w:rsid w:val="00035CDD"/>
    <w:rsid w:val="00044291"/>
    <w:rsid w:val="000444EA"/>
    <w:rsid w:val="00061DB6"/>
    <w:rsid w:val="0006626A"/>
    <w:rsid w:val="00075AD5"/>
    <w:rsid w:val="00080296"/>
    <w:rsid w:val="000B6543"/>
    <w:rsid w:val="000C791C"/>
    <w:rsid w:val="000F0493"/>
    <w:rsid w:val="000F5013"/>
    <w:rsid w:val="000F64BC"/>
    <w:rsid w:val="001011D7"/>
    <w:rsid w:val="00102BD0"/>
    <w:rsid w:val="00103574"/>
    <w:rsid w:val="00142AC8"/>
    <w:rsid w:val="00146DF1"/>
    <w:rsid w:val="00162A5C"/>
    <w:rsid w:val="0018446A"/>
    <w:rsid w:val="00191F5C"/>
    <w:rsid w:val="00196B74"/>
    <w:rsid w:val="001D3A26"/>
    <w:rsid w:val="001D5EF6"/>
    <w:rsid w:val="001D63D7"/>
    <w:rsid w:val="001E27E3"/>
    <w:rsid w:val="00212905"/>
    <w:rsid w:val="00226CE0"/>
    <w:rsid w:val="0023683F"/>
    <w:rsid w:val="002554CD"/>
    <w:rsid w:val="00263E92"/>
    <w:rsid w:val="00295D3A"/>
    <w:rsid w:val="0029635C"/>
    <w:rsid w:val="002E60DA"/>
    <w:rsid w:val="002F30EA"/>
    <w:rsid w:val="002F4C07"/>
    <w:rsid w:val="0031607C"/>
    <w:rsid w:val="00321C5E"/>
    <w:rsid w:val="00365141"/>
    <w:rsid w:val="003A237E"/>
    <w:rsid w:val="003C50D9"/>
    <w:rsid w:val="003E00BC"/>
    <w:rsid w:val="004356A2"/>
    <w:rsid w:val="00445B37"/>
    <w:rsid w:val="00460CAA"/>
    <w:rsid w:val="00494791"/>
    <w:rsid w:val="004A7ECF"/>
    <w:rsid w:val="004C07D1"/>
    <w:rsid w:val="004F59C5"/>
    <w:rsid w:val="00506819"/>
    <w:rsid w:val="00506F7A"/>
    <w:rsid w:val="00513604"/>
    <w:rsid w:val="00515818"/>
    <w:rsid w:val="005243A9"/>
    <w:rsid w:val="00536058"/>
    <w:rsid w:val="0055382F"/>
    <w:rsid w:val="005947C5"/>
    <w:rsid w:val="005E2181"/>
    <w:rsid w:val="005E7C80"/>
    <w:rsid w:val="00635F97"/>
    <w:rsid w:val="00680A3E"/>
    <w:rsid w:val="00696EFE"/>
    <w:rsid w:val="006B6F93"/>
    <w:rsid w:val="006E0355"/>
    <w:rsid w:val="006E4209"/>
    <w:rsid w:val="007002B8"/>
    <w:rsid w:val="00703E4A"/>
    <w:rsid w:val="00752FEC"/>
    <w:rsid w:val="00784A0F"/>
    <w:rsid w:val="007C0D62"/>
    <w:rsid w:val="007C30CA"/>
    <w:rsid w:val="007C79A4"/>
    <w:rsid w:val="007D121D"/>
    <w:rsid w:val="007E268F"/>
    <w:rsid w:val="00801E60"/>
    <w:rsid w:val="008042B2"/>
    <w:rsid w:val="008156CC"/>
    <w:rsid w:val="0089331B"/>
    <w:rsid w:val="008C2AAC"/>
    <w:rsid w:val="008D6E5A"/>
    <w:rsid w:val="00932E0B"/>
    <w:rsid w:val="00966ABC"/>
    <w:rsid w:val="009723EB"/>
    <w:rsid w:val="00996712"/>
    <w:rsid w:val="009E22FF"/>
    <w:rsid w:val="00A32F85"/>
    <w:rsid w:val="00A44B56"/>
    <w:rsid w:val="00A4545E"/>
    <w:rsid w:val="00A5277F"/>
    <w:rsid w:val="00A56D08"/>
    <w:rsid w:val="00A62D36"/>
    <w:rsid w:val="00A674A8"/>
    <w:rsid w:val="00A85B1C"/>
    <w:rsid w:val="00AF60BC"/>
    <w:rsid w:val="00B15381"/>
    <w:rsid w:val="00B612E9"/>
    <w:rsid w:val="00B921BF"/>
    <w:rsid w:val="00BC032C"/>
    <w:rsid w:val="00BD5425"/>
    <w:rsid w:val="00BE1B65"/>
    <w:rsid w:val="00BE26C1"/>
    <w:rsid w:val="00BF0C2A"/>
    <w:rsid w:val="00BF0C4D"/>
    <w:rsid w:val="00C318B8"/>
    <w:rsid w:val="00C47F57"/>
    <w:rsid w:val="00C500F0"/>
    <w:rsid w:val="00C953F2"/>
    <w:rsid w:val="00D17BC8"/>
    <w:rsid w:val="00D310A6"/>
    <w:rsid w:val="00D5771A"/>
    <w:rsid w:val="00D87D5A"/>
    <w:rsid w:val="00DA1260"/>
    <w:rsid w:val="00DA431B"/>
    <w:rsid w:val="00DC3992"/>
    <w:rsid w:val="00DF5C2A"/>
    <w:rsid w:val="00E0210F"/>
    <w:rsid w:val="00E05928"/>
    <w:rsid w:val="00E24FE0"/>
    <w:rsid w:val="00E27802"/>
    <w:rsid w:val="00E40E08"/>
    <w:rsid w:val="00E47523"/>
    <w:rsid w:val="00E66A08"/>
    <w:rsid w:val="00ED2B5B"/>
    <w:rsid w:val="00ED3670"/>
    <w:rsid w:val="00EE0769"/>
    <w:rsid w:val="00EE2F42"/>
    <w:rsid w:val="00FE021A"/>
    <w:rsid w:val="00FE056D"/>
    <w:rsid w:val="00FE2C83"/>
    <w:rsid w:val="00FF3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404DA6C"/>
  <w15:docId w15:val="{F6FE592C-286D-4205-AAB8-111E6306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8"/>
    <w:semiHidden/>
    <w:qFormat/>
    <w:rsid w:val="001035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55382F"/>
    <w:rPr>
      <w:color w:val="4504FC"/>
      <w:u w:val="single"/>
    </w:rPr>
  </w:style>
  <w:style w:type="paragraph" w:styleId="Kopfzeile">
    <w:name w:val="header"/>
    <w:basedOn w:val="Standard"/>
    <w:link w:val="KopfzeileZchn"/>
    <w:uiPriority w:val="99"/>
    <w:semiHidden/>
    <w:rsid w:val="0029635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103574"/>
  </w:style>
  <w:style w:type="paragraph" w:styleId="Fuzeile">
    <w:name w:val="footer"/>
    <w:basedOn w:val="Standard"/>
    <w:link w:val="FuzeileZchn"/>
    <w:uiPriority w:val="99"/>
    <w:semiHidden/>
    <w:rsid w:val="0029635C"/>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103574"/>
  </w:style>
  <w:style w:type="paragraph" w:styleId="Sprechblasentext">
    <w:name w:val="Balloon Text"/>
    <w:basedOn w:val="Standard"/>
    <w:link w:val="SprechblasentextZchn"/>
    <w:uiPriority w:val="99"/>
    <w:semiHidden/>
    <w:unhideWhenUsed/>
    <w:rsid w:val="002963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635C"/>
    <w:rPr>
      <w:rFonts w:ascii="Tahoma" w:hAnsi="Tahoma" w:cs="Tahoma"/>
      <w:sz w:val="16"/>
      <w:szCs w:val="16"/>
    </w:rPr>
  </w:style>
  <w:style w:type="paragraph" w:customStyle="1" w:styleId="bkpstandard">
    <w:name w:val="_bk_p_standard"/>
    <w:link w:val="bkpstandardZchn"/>
    <w:qFormat/>
    <w:rsid w:val="005243A9"/>
    <w:pPr>
      <w:tabs>
        <w:tab w:val="left" w:pos="284"/>
      </w:tabs>
      <w:spacing w:after="0" w:line="270" w:lineRule="atLeast"/>
    </w:pPr>
    <w:rPr>
      <w:rFonts w:ascii="Gazette LT Roman" w:hAnsi="Gazette LT Roman"/>
    </w:rPr>
  </w:style>
  <w:style w:type="paragraph" w:customStyle="1" w:styleId="bkph2Text">
    <w:name w:val="_bk_p_h2_Text"/>
    <w:next w:val="bkpstandard"/>
    <w:uiPriority w:val="2"/>
    <w:qFormat/>
    <w:rsid w:val="00212905"/>
    <w:pPr>
      <w:spacing w:after="110" w:line="400" w:lineRule="exact"/>
    </w:pPr>
    <w:rPr>
      <w:rFonts w:ascii="Lato Light" w:hAnsi="Lato Light"/>
      <w:color w:val="196982"/>
      <w:sz w:val="30"/>
    </w:rPr>
  </w:style>
  <w:style w:type="paragraph" w:customStyle="1" w:styleId="bkph1Kopf">
    <w:name w:val="_bk_p_h1_Kopf"/>
    <w:basedOn w:val="bkph2Text"/>
    <w:next w:val="bkpstandard"/>
    <w:uiPriority w:val="3"/>
    <w:qFormat/>
    <w:rsid w:val="00295D3A"/>
    <w:pPr>
      <w:spacing w:before="300" w:after="0" w:line="480" w:lineRule="exact"/>
    </w:pPr>
    <w:rPr>
      <w:rFonts w:ascii="Lato" w:hAnsi="Lato"/>
      <w:caps/>
      <w:sz w:val="36"/>
    </w:rPr>
  </w:style>
  <w:style w:type="paragraph" w:customStyle="1" w:styleId="bkpxseitenzahl">
    <w:name w:val="_bk_p_x_seitenzahl"/>
    <w:uiPriority w:val="4"/>
    <w:qFormat/>
    <w:rsid w:val="004356A2"/>
    <w:pPr>
      <w:spacing w:after="0" w:line="230" w:lineRule="atLeast"/>
    </w:pPr>
    <w:rPr>
      <w:rFonts w:ascii="Lato Light" w:hAnsi="Lato Light"/>
    </w:rPr>
  </w:style>
  <w:style w:type="character" w:customStyle="1" w:styleId="Text">
    <w:name w:val="Text"/>
    <w:uiPriority w:val="99"/>
    <w:semiHidden/>
    <w:rsid w:val="00FE2C83"/>
    <w:rPr>
      <w:rFonts w:ascii="TradeGothic-Light" w:hAnsi="TradeGothic-Light" w:cs="TradeGothic-Light"/>
      <w:spacing w:val="3"/>
      <w:sz w:val="18"/>
      <w:szCs w:val="18"/>
    </w:rPr>
  </w:style>
  <w:style w:type="paragraph" w:customStyle="1" w:styleId="bkph2Kopf">
    <w:name w:val="_bk_p_h2_Kopf"/>
    <w:basedOn w:val="bkph2Text"/>
    <w:uiPriority w:val="3"/>
    <w:qFormat/>
    <w:rsid w:val="00212905"/>
    <w:pPr>
      <w:spacing w:after="120" w:line="320" w:lineRule="exact"/>
    </w:pPr>
  </w:style>
  <w:style w:type="paragraph" w:customStyle="1" w:styleId="Fliesstext">
    <w:name w:val="Fliesstext"/>
    <w:basedOn w:val="bkpstandard"/>
    <w:link w:val="FliesstextZchn"/>
    <w:uiPriority w:val="8"/>
    <w:qFormat/>
    <w:rsid w:val="00AF60BC"/>
  </w:style>
  <w:style w:type="character" w:customStyle="1" w:styleId="bkpstandardZchn">
    <w:name w:val="_bk_p_standard Zchn"/>
    <w:basedOn w:val="Absatz-Standardschriftart"/>
    <w:link w:val="bkpstandard"/>
    <w:rsid w:val="00AF60BC"/>
    <w:rPr>
      <w:rFonts w:ascii="Gazette LT Roman" w:hAnsi="Gazette LT Roman"/>
    </w:rPr>
  </w:style>
  <w:style w:type="character" w:customStyle="1" w:styleId="FliesstextZchn">
    <w:name w:val="Fliesstext Zchn"/>
    <w:basedOn w:val="bkpstandardZchn"/>
    <w:link w:val="Fliesstext"/>
    <w:uiPriority w:val="8"/>
    <w:rsid w:val="00AF60BC"/>
    <w:rPr>
      <w:rFonts w:ascii="Gazette LT Roman" w:hAnsi="Gazette LT Roman"/>
    </w:rPr>
  </w:style>
  <w:style w:type="paragraph" w:customStyle="1" w:styleId="bkpstandard0">
    <w:name w:val="bkpstandard"/>
    <w:basedOn w:val="Standard"/>
    <w:rsid w:val="004F59C5"/>
    <w:pPr>
      <w:spacing w:after="0" w:line="270" w:lineRule="atLeast"/>
    </w:pPr>
    <w:rPr>
      <w:rFonts w:ascii="Gazette LT Roman" w:hAnsi="Gazette LT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25693">
      <w:bodyDiv w:val="1"/>
      <w:marLeft w:val="0"/>
      <w:marRight w:val="0"/>
      <w:marTop w:val="0"/>
      <w:marBottom w:val="0"/>
      <w:divBdr>
        <w:top w:val="none" w:sz="0" w:space="0" w:color="auto"/>
        <w:left w:val="none" w:sz="0" w:space="0" w:color="auto"/>
        <w:bottom w:val="none" w:sz="0" w:space="0" w:color="auto"/>
        <w:right w:val="none" w:sz="0" w:space="0" w:color="auto"/>
      </w:divBdr>
    </w:div>
    <w:div w:id="80412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ndheitswochen.badkissing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1.jpg"/><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D3F826-636B-4EFA-8CDC-1E3BEE3CF8C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de-DE"/>
        </a:p>
      </dgm:t>
    </dgm:pt>
    <dgm:pt modelId="{26351136-36CC-40E4-A85B-9B6E43A6EB4E}">
      <dgm:prSet phldrT="[Text]"/>
      <dgm:spPr/>
      <dgm:t>
        <a:bodyPr/>
        <a:lstStyle/>
        <a:p>
          <a:pPr algn="ctr"/>
          <a:r>
            <a:rPr lang="de-DE"/>
            <a:t>Platz für eigenes Logo</a:t>
          </a:r>
        </a:p>
      </dgm:t>
    </dgm:pt>
    <dgm:pt modelId="{84FE77E4-A586-4C60-B5E8-69CB7ECC863A}" type="parTrans" cxnId="{D22BCA66-C993-489C-979B-5A0C3DD3D8E1}">
      <dgm:prSet/>
      <dgm:spPr/>
      <dgm:t>
        <a:bodyPr/>
        <a:lstStyle/>
        <a:p>
          <a:pPr algn="ctr"/>
          <a:endParaRPr lang="de-DE"/>
        </a:p>
      </dgm:t>
    </dgm:pt>
    <dgm:pt modelId="{A29EDA71-ACED-41B9-8D60-788E637766EE}" type="sibTrans" cxnId="{D22BCA66-C993-489C-979B-5A0C3DD3D8E1}">
      <dgm:prSet/>
      <dgm:spPr/>
      <dgm:t>
        <a:bodyPr/>
        <a:lstStyle/>
        <a:p>
          <a:pPr algn="ctr"/>
          <a:endParaRPr lang="de-DE"/>
        </a:p>
      </dgm:t>
    </dgm:pt>
    <dgm:pt modelId="{F5F6991B-95D5-4698-8AA8-5D6E30AFBBE5}" type="pres">
      <dgm:prSet presAssocID="{4BD3F826-636B-4EFA-8CDC-1E3BEE3CF8C5}" presName="diagram" presStyleCnt="0">
        <dgm:presLayoutVars>
          <dgm:dir/>
          <dgm:resizeHandles val="exact"/>
        </dgm:presLayoutVars>
      </dgm:prSet>
      <dgm:spPr/>
      <dgm:t>
        <a:bodyPr/>
        <a:lstStyle/>
        <a:p>
          <a:endParaRPr lang="de-DE"/>
        </a:p>
      </dgm:t>
    </dgm:pt>
    <dgm:pt modelId="{1828F0BD-3697-4848-9855-F23F52FE915F}" type="pres">
      <dgm:prSet presAssocID="{26351136-36CC-40E4-A85B-9B6E43A6EB4E}" presName="node" presStyleLbl="node1" presStyleIdx="0" presStyleCnt="1" custLinFactNeighborX="2051" custLinFactNeighborY="-12">
        <dgm:presLayoutVars>
          <dgm:bulletEnabled val="1"/>
        </dgm:presLayoutVars>
      </dgm:prSet>
      <dgm:spPr/>
      <dgm:t>
        <a:bodyPr/>
        <a:lstStyle/>
        <a:p>
          <a:endParaRPr lang="de-DE"/>
        </a:p>
      </dgm:t>
    </dgm:pt>
  </dgm:ptLst>
  <dgm:cxnLst>
    <dgm:cxn modelId="{CE559444-F44A-4CBF-8B03-704F828A54B5}" type="presOf" srcId="{26351136-36CC-40E4-A85B-9B6E43A6EB4E}" destId="{1828F0BD-3697-4848-9855-F23F52FE915F}" srcOrd="0" destOrd="0" presId="urn:microsoft.com/office/officeart/2005/8/layout/default"/>
    <dgm:cxn modelId="{D22BCA66-C993-489C-979B-5A0C3DD3D8E1}" srcId="{4BD3F826-636B-4EFA-8CDC-1E3BEE3CF8C5}" destId="{26351136-36CC-40E4-A85B-9B6E43A6EB4E}" srcOrd="0" destOrd="0" parTransId="{84FE77E4-A586-4C60-B5E8-69CB7ECC863A}" sibTransId="{A29EDA71-ACED-41B9-8D60-788E637766EE}"/>
    <dgm:cxn modelId="{39BD4387-2F36-4D1F-9D4E-0BD0AB4986EA}" type="presOf" srcId="{4BD3F826-636B-4EFA-8CDC-1E3BEE3CF8C5}" destId="{F5F6991B-95D5-4698-8AA8-5D6E30AFBBE5}" srcOrd="0" destOrd="0" presId="urn:microsoft.com/office/officeart/2005/8/layout/default"/>
    <dgm:cxn modelId="{7D2AD6E1-2DFB-4757-B1EB-A87550C05D9B}" type="presParOf" srcId="{F5F6991B-95D5-4698-8AA8-5D6E30AFBBE5}" destId="{1828F0BD-3697-4848-9855-F23F52FE915F}" srcOrd="0" destOrd="0" presId="urn:microsoft.com/office/officeart/2005/8/layout/default"/>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28F0BD-3697-4848-9855-F23F52FE915F}">
      <dsp:nvSpPr>
        <dsp:cNvPr id="0" name=""/>
        <dsp:cNvSpPr/>
      </dsp:nvSpPr>
      <dsp:spPr>
        <a:xfrm>
          <a:off x="84022" y="2"/>
          <a:ext cx="1841050" cy="1104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de-DE" sz="2400" kern="1200"/>
            <a:t>Platz für eigenes Logo</a:t>
          </a:r>
        </a:p>
      </dsp:txBody>
      <dsp:txXfrm>
        <a:off x="84022" y="2"/>
        <a:ext cx="1841050" cy="110463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3D7F0-FE55-4DB8-A5BC-83846987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Häpp, Silvia - Öffentlichkeitsarbeit</dc:creator>
  <cp:keywords/>
  <dc:description/>
  <cp:lastModifiedBy>Maessen, Stefanie  - Wirtschaftsförderung</cp:lastModifiedBy>
  <cp:revision>4</cp:revision>
  <cp:lastPrinted>2020-06-22T06:35:00Z</cp:lastPrinted>
  <dcterms:created xsi:type="dcterms:W3CDTF">2023-03-23T09:25:00Z</dcterms:created>
  <dcterms:modified xsi:type="dcterms:W3CDTF">2023-04-14T08:45:00Z</dcterms:modified>
</cp:coreProperties>
</file>